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85" w:rsidRDefault="00BE2958" w:rsidP="00036EC3">
      <w:pPr>
        <w:jc w:val="center"/>
        <w:rPr>
          <w:rFonts w:ascii="Courier New" w:hAnsi="Courier New" w:cs="FrankRuehl"/>
          <w:color w:val="244061"/>
          <w:lang w:val="fr-CA"/>
        </w:rPr>
      </w:pPr>
      <w:r w:rsidRPr="00BE2958">
        <w:rPr>
          <w:rFonts w:ascii="Courier New" w:hAnsi="Courier New" w:cs="FrankRuehl"/>
          <w:color w:val="244061"/>
          <w:lang w:val="fr-CA"/>
        </w:rPr>
        <w:drawing>
          <wp:anchor distT="0" distB="0" distL="114300" distR="114300" simplePos="0" relativeHeight="251659264" behindDoc="1" locked="0" layoutInCell="1" allowOverlap="1">
            <wp:simplePos x="0" y="0"/>
            <wp:positionH relativeFrom="column">
              <wp:posOffset>1808480</wp:posOffset>
            </wp:positionH>
            <wp:positionV relativeFrom="paragraph">
              <wp:posOffset>125730</wp:posOffset>
            </wp:positionV>
            <wp:extent cx="3086100" cy="752475"/>
            <wp:effectExtent l="19050" t="0" r="0" b="0"/>
            <wp:wrapNone/>
            <wp:docPr id="4" name="Picture 5" descr="logo png char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charisma.png"/>
                    <pic:cNvPicPr/>
                  </pic:nvPicPr>
                  <pic:blipFill>
                    <a:blip r:embed="rId7" cstate="print"/>
                    <a:stretch>
                      <a:fillRect/>
                    </a:stretch>
                  </pic:blipFill>
                  <pic:spPr>
                    <a:xfrm>
                      <a:off x="0" y="0"/>
                      <a:ext cx="3086100" cy="752475"/>
                    </a:xfrm>
                    <a:prstGeom prst="rect">
                      <a:avLst/>
                    </a:prstGeom>
                  </pic:spPr>
                </pic:pic>
              </a:graphicData>
            </a:graphic>
          </wp:anchor>
        </w:drawing>
      </w: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BE2958" w:rsidRDefault="00BE2958" w:rsidP="006B1A7B">
      <w:pPr>
        <w:autoSpaceDE w:val="0"/>
        <w:autoSpaceDN w:val="0"/>
        <w:adjustRightInd w:val="0"/>
        <w:spacing w:after="0" w:line="240" w:lineRule="auto"/>
        <w:jc w:val="center"/>
        <w:rPr>
          <w:rStyle w:val="Strong"/>
          <w:rFonts w:ascii="Times New Roman" w:hAnsi="Times New Roman"/>
          <w:sz w:val="30"/>
          <w:szCs w:val="30"/>
          <w:lang w:val="fr-FR"/>
        </w:rPr>
      </w:pPr>
    </w:p>
    <w:p w:rsidR="00BE2958" w:rsidRDefault="00BE2958" w:rsidP="006B1A7B">
      <w:pPr>
        <w:autoSpaceDE w:val="0"/>
        <w:autoSpaceDN w:val="0"/>
        <w:adjustRightInd w:val="0"/>
        <w:spacing w:after="0" w:line="240" w:lineRule="auto"/>
        <w:jc w:val="center"/>
        <w:rPr>
          <w:rStyle w:val="Strong"/>
          <w:rFonts w:ascii="Times New Roman" w:hAnsi="Times New Roman"/>
          <w:sz w:val="30"/>
          <w:szCs w:val="30"/>
          <w:lang w:val="fr-FR"/>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30"/>
          <w:szCs w:val="30"/>
          <w:lang w:val="fr-CA"/>
        </w:rPr>
      </w:pPr>
      <w:r w:rsidRPr="00B331EC">
        <w:rPr>
          <w:rStyle w:val="Strong"/>
          <w:rFonts w:ascii="Times New Roman" w:hAnsi="Times New Roman"/>
          <w:sz w:val="30"/>
          <w:szCs w:val="30"/>
          <w:lang w:val="fr-FR"/>
        </w:rPr>
        <w:t>Vente d’un immeuble</w:t>
      </w: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CF4E0F" w:rsidRPr="00B331EC" w:rsidRDefault="00E208E0" w:rsidP="006B1A7B">
      <w:pPr>
        <w:autoSpaceDE w:val="0"/>
        <w:autoSpaceDN w:val="0"/>
        <w:adjustRightInd w:val="0"/>
        <w:spacing w:after="0" w:line="240" w:lineRule="auto"/>
        <w:jc w:val="center"/>
        <w:rPr>
          <w:rFonts w:ascii="Times New Roman" w:hAnsi="Times New Roman"/>
          <w:color w:val="000000"/>
          <w:sz w:val="24"/>
          <w:szCs w:val="24"/>
          <w:lang w:val="fr-CA"/>
        </w:rPr>
      </w:pPr>
      <w:r w:rsidRPr="00B331EC">
        <w:rPr>
          <w:rFonts w:ascii="Times New Roman" w:eastAsia="Times New Roman" w:hAnsi="Times New Roman"/>
          <w:color w:val="000000"/>
          <w:sz w:val="24"/>
          <w:szCs w:val="24"/>
          <w:lang w:val="fr-CA"/>
        </w:rPr>
        <w:br/>
      </w:r>
      <w:r w:rsidR="00B331EC" w:rsidRPr="00B331EC">
        <w:rPr>
          <w:rFonts w:ascii="Times New Roman" w:hAnsi="Times New Roman"/>
          <w:color w:val="000000"/>
          <w:sz w:val="24"/>
          <w:szCs w:val="24"/>
          <w:lang w:val="fr-CA"/>
        </w:rPr>
        <w:t>ANNEXE AU CONTRAT DE COURTAGE N*_____________________</w:t>
      </w:r>
    </w:p>
    <w:p w:rsidR="00E208E0" w:rsidRPr="00B331EC" w:rsidRDefault="00E208E0" w:rsidP="00E336B9">
      <w:pPr>
        <w:rPr>
          <w:rFonts w:ascii="Times New Roman" w:hAnsi="Times New Roman"/>
          <w:color w:val="000000" w:themeColor="text1"/>
          <w:sz w:val="24"/>
          <w:szCs w:val="24"/>
          <w:lang w:val="fr-CA"/>
        </w:rPr>
      </w:pPr>
    </w:p>
    <w:p w:rsidR="00B331EC" w:rsidRPr="00B331EC" w:rsidRDefault="00B331EC" w:rsidP="00E336B9">
      <w:pPr>
        <w:rPr>
          <w:rFonts w:ascii="Times New Roman" w:hAnsi="Times New Roman"/>
          <w:color w:val="000000" w:themeColor="text1"/>
          <w:sz w:val="24"/>
          <w:szCs w:val="24"/>
          <w:lang w:val="fr-CA"/>
        </w:rPr>
      </w:pPr>
    </w:p>
    <w:p w:rsidR="00B331EC" w:rsidRPr="00B331EC" w:rsidRDefault="00B331EC" w:rsidP="00B331EC">
      <w:pPr>
        <w:pStyle w:val="NormalWeb"/>
        <w:rPr>
          <w:rStyle w:val="Strong"/>
          <w:lang w:val="fr-FR"/>
        </w:rPr>
      </w:pPr>
      <w:bookmarkStart w:id="0" w:name="7_2"/>
      <w:bookmarkEnd w:id="0"/>
      <w:r w:rsidRPr="00B331EC">
        <w:rPr>
          <w:rStyle w:val="Strong"/>
          <w:lang w:val="fr-FR"/>
        </w:rPr>
        <w:t xml:space="preserve">Ajout à la clause 7.2 </w:t>
      </w:r>
    </w:p>
    <w:p w:rsidR="00B331EC" w:rsidRPr="00275B72" w:rsidRDefault="00B331EC" w:rsidP="00B331EC">
      <w:pPr>
        <w:pStyle w:val="NormalWeb"/>
        <w:rPr>
          <w:rStyle w:val="Strong"/>
          <w:sz w:val="26"/>
          <w:szCs w:val="26"/>
          <w:lang w:val="fr-FR"/>
        </w:rPr>
      </w:pPr>
    </w:p>
    <w:p w:rsidR="00B331EC" w:rsidRPr="00275B72" w:rsidRDefault="00B331EC" w:rsidP="00B331EC">
      <w:pPr>
        <w:pStyle w:val="NormalWeb"/>
        <w:rPr>
          <w:sz w:val="26"/>
          <w:szCs w:val="26"/>
          <w:lang w:val="fr-FR"/>
        </w:rPr>
      </w:pPr>
      <w:r w:rsidRPr="00275B72">
        <w:rPr>
          <w:sz w:val="26"/>
          <w:szCs w:val="26"/>
          <w:lang w:val="fr-FR"/>
        </w:rPr>
        <w:t>En cas de différend entre l’AGENCE ou le COURTIER et le VENDEUR, l’Organisme d’autoréglementation du courtage immobilier du Québec peut agir comme conciliateur ou médiateur, si les parties en font la demande. L’Organisme peut également procéder à l’arbitrage des comptes entre l’AGENCE ou le COURTIER et le VENDEUR.</w:t>
      </w:r>
    </w:p>
    <w:p w:rsidR="00B331EC" w:rsidRPr="00275B72" w:rsidRDefault="00B331EC" w:rsidP="00E336B9">
      <w:pPr>
        <w:rPr>
          <w:rFonts w:ascii="Times New Roman" w:hAnsi="Times New Roman"/>
          <w:color w:val="000000" w:themeColor="text1"/>
          <w:sz w:val="26"/>
          <w:szCs w:val="26"/>
          <w:lang w:val="fr-FR"/>
        </w:rPr>
      </w:pPr>
    </w:p>
    <w:p w:rsidR="00B331EC" w:rsidRPr="00B331EC" w:rsidRDefault="00B331EC" w:rsidP="00B331EC">
      <w:pPr>
        <w:rPr>
          <w:rFonts w:ascii="Times New Roman" w:hAnsi="Times New Roman"/>
          <w:color w:val="000000" w:themeColor="text1"/>
          <w:sz w:val="24"/>
          <w:szCs w:val="24"/>
          <w:lang w:val="fr-FR"/>
        </w:rPr>
      </w:pPr>
    </w:p>
    <w:p w:rsidR="00B331EC" w:rsidRPr="00B331EC" w:rsidRDefault="00B331EC" w:rsidP="00E336B9">
      <w:pPr>
        <w:rPr>
          <w:rFonts w:ascii="Times New Roman" w:hAnsi="Times New Roman"/>
          <w:color w:val="000000" w:themeColor="text1"/>
          <w:sz w:val="24"/>
          <w:szCs w:val="24"/>
          <w:lang w:val="fr-FR"/>
        </w:rPr>
      </w:pPr>
    </w:p>
    <w:sectPr w:rsidR="00B331EC" w:rsidRPr="00B331EC" w:rsidSect="00036EC3">
      <w:headerReference w:type="even" r:id="rId8"/>
      <w:headerReference w:type="default" r:id="rId9"/>
      <w:footerReference w:type="even" r:id="rId10"/>
      <w:footerReference w:type="default" r:id="rId11"/>
      <w:headerReference w:type="first" r:id="rId12"/>
      <w:footerReference w:type="first" r:id="rId13"/>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8A" w:rsidRDefault="00A5188A" w:rsidP="001502C6">
      <w:pPr>
        <w:spacing w:after="0" w:line="240" w:lineRule="auto"/>
      </w:pPr>
      <w:r>
        <w:separator/>
      </w:r>
    </w:p>
  </w:endnote>
  <w:endnote w:type="continuationSeparator" w:id="0">
    <w:p w:rsidR="00A5188A" w:rsidRDefault="00A5188A"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Default="00BE2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Pr="00164C36" w:rsidRDefault="00BE2958" w:rsidP="00BE2958">
    <w:pPr>
      <w:spacing w:after="0" w:line="204" w:lineRule="exact"/>
      <w:ind w:left="20" w:right="-47"/>
      <w:jc w:val="center"/>
      <w:rPr>
        <w:rFonts w:ascii="Times New Roman" w:eastAsia="Arial" w:hAnsi="Times New Roman"/>
        <w:color w:val="244061" w:themeColor="accent1" w:themeShade="80"/>
        <w:sz w:val="16"/>
        <w:szCs w:val="16"/>
        <w:lang w:val="fr-CA"/>
      </w:rPr>
    </w:pPr>
    <w:r w:rsidRPr="00164C36">
      <w:rPr>
        <w:rFonts w:ascii="Times New Roman" w:eastAsia="Times New Roman" w:hAnsi="Times New Roman"/>
        <w:b/>
        <w:bCs/>
        <w:color w:val="244061" w:themeColor="accent1" w:themeShade="80"/>
        <w:sz w:val="18"/>
        <w:szCs w:val="18"/>
        <w:lang w:val="fr-CA"/>
      </w:rPr>
      <w:t>LES IMMEUBLES CHARISMA</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A</w:t>
    </w:r>
    <w:r w:rsidRPr="00164C36">
      <w:rPr>
        <w:rFonts w:ascii="Times New Roman" w:eastAsia="Times New Roman" w:hAnsi="Times New Roman"/>
        <w:b/>
        <w:bCs/>
        <w:color w:val="244061" w:themeColor="accent1" w:themeShade="80"/>
        <w:spacing w:val="1"/>
        <w:sz w:val="18"/>
        <w:szCs w:val="18"/>
        <w:lang w:val="fr-CA"/>
      </w:rPr>
      <w:t>g</w:t>
    </w:r>
    <w:r w:rsidRPr="00164C36">
      <w:rPr>
        <w:rFonts w:ascii="Times New Roman" w:eastAsia="Times New Roman" w:hAnsi="Times New Roman"/>
        <w:b/>
        <w:bCs/>
        <w:color w:val="244061" w:themeColor="accent1" w:themeShade="80"/>
        <w:spacing w:val="-1"/>
        <w:sz w:val="18"/>
        <w:szCs w:val="18"/>
        <w:lang w:val="fr-CA"/>
      </w:rPr>
      <w:t>e</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e i</w:t>
    </w:r>
    <w:r w:rsidRPr="00164C36">
      <w:rPr>
        <w:rFonts w:ascii="Times New Roman" w:eastAsia="Times New Roman" w:hAnsi="Times New Roman"/>
        <w:b/>
        <w:bCs/>
        <w:color w:val="244061" w:themeColor="accent1" w:themeShade="80"/>
        <w:spacing w:val="-6"/>
        <w:sz w:val="18"/>
        <w:szCs w:val="18"/>
        <w:lang w:val="fr-CA"/>
      </w:rPr>
      <w:t>mm</w:t>
    </w:r>
    <w:r w:rsidRPr="00164C36">
      <w:rPr>
        <w:rFonts w:ascii="Times New Roman" w:eastAsia="Times New Roman" w:hAnsi="Times New Roman"/>
        <w:b/>
        <w:bCs/>
        <w:color w:val="244061" w:themeColor="accent1" w:themeShade="80"/>
        <w:spacing w:val="-1"/>
        <w:sz w:val="18"/>
        <w:szCs w:val="18"/>
        <w:lang w:val="fr-CA"/>
      </w:rPr>
      <w:t>o</w:t>
    </w:r>
    <w:r w:rsidRPr="00164C36">
      <w:rPr>
        <w:rFonts w:ascii="Times New Roman" w:eastAsia="Times New Roman" w:hAnsi="Times New Roman"/>
        <w:b/>
        <w:bCs/>
        <w:color w:val="244061" w:themeColor="accent1" w:themeShade="80"/>
        <w:spacing w:val="-2"/>
        <w:sz w:val="18"/>
        <w:szCs w:val="18"/>
        <w:lang w:val="fr-CA"/>
      </w:rPr>
      <w:t>b</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1"/>
        <w:sz w:val="18"/>
        <w:szCs w:val="18"/>
        <w:lang w:val="fr-CA"/>
      </w:rPr>
      <w:t>l</w:t>
    </w:r>
    <w:r w:rsidRPr="00164C36">
      <w:rPr>
        <w:rFonts w:ascii="Times New Roman" w:eastAsia="Times New Roman" w:hAnsi="Times New Roman"/>
        <w:b/>
        <w:bCs/>
        <w:color w:val="244061" w:themeColor="accent1" w:themeShade="80"/>
        <w:sz w:val="18"/>
        <w:szCs w:val="18"/>
        <w:lang w:val="fr-CA"/>
      </w:rPr>
      <w:t>iè</w:t>
    </w:r>
    <w:r w:rsidRPr="00164C36">
      <w:rPr>
        <w:rFonts w:ascii="Times New Roman" w:eastAsia="Times New Roman" w:hAnsi="Times New Roman"/>
        <w:b/>
        <w:bCs/>
        <w:color w:val="244061" w:themeColor="accent1" w:themeShade="80"/>
        <w:spacing w:val="-1"/>
        <w:sz w:val="18"/>
        <w:szCs w:val="18"/>
        <w:lang w:val="fr-CA"/>
      </w:rPr>
      <w:t>r</w:t>
    </w:r>
    <w:r w:rsidRPr="00164C36">
      <w:rPr>
        <w:rFonts w:ascii="Times New Roman" w:eastAsia="Times New Roman" w:hAnsi="Times New Roman"/>
        <w:b/>
        <w:bCs/>
        <w:color w:val="244061" w:themeColor="accent1" w:themeShade="80"/>
        <w:sz w:val="18"/>
        <w:szCs w:val="18"/>
        <w:lang w:val="fr-CA"/>
      </w:rPr>
      <w:t xml:space="preserve">e </w:t>
    </w:r>
    <w:r w:rsidRPr="00164C36">
      <w:rPr>
        <w:rFonts w:ascii="Times New Roman" w:eastAsia="Times New Roman" w:hAnsi="Times New Roman"/>
        <w:b/>
        <w:bCs/>
        <w:color w:val="244061" w:themeColor="accent1" w:themeShade="80"/>
        <w:spacing w:val="4"/>
        <w:sz w:val="18"/>
        <w:szCs w:val="18"/>
        <w:lang w:val="fr-CA"/>
      </w:rPr>
      <w:t xml:space="preserve"> </w:t>
    </w:r>
    <w:r w:rsidRPr="00164C36">
      <w:rPr>
        <w:rFonts w:ascii="Times New Roman" w:eastAsia="Arial" w:hAnsi="Times New Roman"/>
        <w:color w:val="244061" w:themeColor="accent1" w:themeShade="80"/>
        <w:spacing w:val="-1"/>
        <w:sz w:val="16"/>
        <w:szCs w:val="16"/>
        <w:lang w:val="fr-CA"/>
      </w:rPr>
      <w:t>3310</w:t>
    </w:r>
    <w:r w:rsidRPr="00164C36">
      <w:rPr>
        <w:rFonts w:ascii="Times New Roman" w:eastAsia="Arial" w:hAnsi="Times New Roman"/>
        <w:color w:val="244061" w:themeColor="accent1" w:themeShade="80"/>
        <w:spacing w:val="1"/>
        <w:sz w:val="16"/>
        <w:szCs w:val="16"/>
        <w:lang w:val="fr-CA"/>
      </w:rPr>
      <w:t xml:space="preserve"> 100ième Avenue, Laval, Québec</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pacing w:val="-1"/>
        <w:sz w:val="16"/>
        <w:szCs w:val="16"/>
        <w:lang w:val="fr-CA"/>
      </w:rPr>
      <w:t>H7T-0J7</w:t>
    </w:r>
    <w:r w:rsidRPr="00164C36">
      <w:rPr>
        <w:rFonts w:ascii="Times New Roman" w:eastAsia="Arial" w:hAnsi="Times New Roman"/>
        <w:color w:val="244061" w:themeColor="accent1" w:themeShade="80"/>
        <w:sz w:val="16"/>
        <w:szCs w:val="16"/>
        <w:lang w:val="fr-CA"/>
      </w:rPr>
      <w:t xml:space="preserve"> T</w:t>
    </w:r>
    <w:r w:rsidRPr="00164C36">
      <w:rPr>
        <w:rFonts w:ascii="Times New Roman" w:eastAsia="Arial" w:hAnsi="Times New Roman"/>
        <w:color w:val="244061" w:themeColor="accent1" w:themeShade="80"/>
        <w:spacing w:val="-1"/>
        <w:sz w:val="16"/>
        <w:szCs w:val="16"/>
        <w:lang w:val="fr-CA"/>
      </w:rPr>
      <w:t>é</w:t>
    </w:r>
    <w:r w:rsidRPr="00164C36">
      <w:rPr>
        <w:rFonts w:ascii="Times New Roman" w:eastAsia="Arial" w:hAnsi="Times New Roman"/>
        <w:color w:val="244061" w:themeColor="accent1" w:themeShade="80"/>
        <w:sz w:val="16"/>
        <w:szCs w:val="16"/>
        <w:lang w:val="fr-CA"/>
      </w:rPr>
      <w:t>l</w:t>
    </w:r>
    <w:r w:rsidRPr="00164C36">
      <w:rPr>
        <w:rFonts w:ascii="Times New Roman" w:eastAsia="Arial" w:hAnsi="Times New Roman"/>
        <w:color w:val="244061" w:themeColor="accent1" w:themeShade="80"/>
        <w:spacing w:val="1"/>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514-360-3000</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F</w:t>
    </w:r>
    <w:r w:rsidRPr="00164C36">
      <w:rPr>
        <w:rFonts w:ascii="Times New Roman" w:eastAsia="Arial" w:hAnsi="Times New Roman"/>
        <w:color w:val="244061" w:themeColor="accent1" w:themeShade="80"/>
        <w:spacing w:val="1"/>
        <w:sz w:val="16"/>
        <w:szCs w:val="16"/>
        <w:lang w:val="fr-CA"/>
      </w:rPr>
      <w:t>A</w:t>
    </w:r>
    <w:r w:rsidRPr="00164C36">
      <w:rPr>
        <w:rFonts w:ascii="Times New Roman" w:eastAsia="Arial" w:hAnsi="Times New Roman"/>
        <w:color w:val="244061" w:themeColor="accent1" w:themeShade="80"/>
        <w:sz w:val="16"/>
        <w:szCs w:val="16"/>
        <w:lang w:val="fr-CA"/>
      </w:rPr>
      <w:t>X</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514-360-3001</w:t>
    </w:r>
    <w:r w:rsidRPr="00164C36">
      <w:rPr>
        <w:rFonts w:ascii="Times New Roman" w:eastAsia="Times New Roman" w:hAnsi="Times New Roman"/>
        <w:b/>
        <w:bCs/>
        <w:color w:val="244061" w:themeColor="accent1" w:themeShade="80"/>
        <w:sz w:val="18"/>
        <w:szCs w:val="18"/>
        <w:lang w:val="fr-CA"/>
      </w:rPr>
      <w:t xml:space="preserve">  </w:t>
    </w:r>
    <w:hyperlink r:id="rId1">
      <w:r w:rsidRPr="00164C36">
        <w:rPr>
          <w:rFonts w:ascii="Times New Roman" w:eastAsia="Times New Roman" w:hAnsi="Times New Roman"/>
          <w:b/>
          <w:bCs/>
          <w:color w:val="244061" w:themeColor="accent1" w:themeShade="80"/>
          <w:sz w:val="20"/>
          <w:szCs w:val="20"/>
          <w:lang w:val="fr-CA"/>
        </w:rPr>
        <w:t>i</w:t>
      </w:r>
      <w:r w:rsidRPr="00164C36">
        <w:rPr>
          <w:rFonts w:ascii="Times New Roman" w:eastAsia="Times New Roman" w:hAnsi="Times New Roman"/>
          <w:b/>
          <w:bCs/>
          <w:color w:val="244061" w:themeColor="accent1" w:themeShade="80"/>
          <w:spacing w:val="-1"/>
          <w:sz w:val="20"/>
          <w:szCs w:val="20"/>
          <w:lang w:val="fr-CA"/>
        </w:rPr>
        <w:t>n</w:t>
      </w:r>
      <w:r w:rsidRPr="00164C36">
        <w:rPr>
          <w:rFonts w:ascii="Times New Roman" w:eastAsia="Times New Roman" w:hAnsi="Times New Roman"/>
          <w:b/>
          <w:bCs/>
          <w:color w:val="244061" w:themeColor="accent1" w:themeShade="80"/>
          <w:sz w:val="20"/>
          <w:szCs w:val="20"/>
          <w:lang w:val="fr-CA"/>
        </w:rPr>
        <w:t>f</w:t>
      </w:r>
      <w:r w:rsidRPr="00164C36">
        <w:rPr>
          <w:rFonts w:ascii="Times New Roman" w:eastAsia="Times New Roman" w:hAnsi="Times New Roman"/>
          <w:b/>
          <w:bCs/>
          <w:color w:val="244061" w:themeColor="accent1" w:themeShade="80"/>
          <w:spacing w:val="-1"/>
          <w:sz w:val="20"/>
          <w:szCs w:val="20"/>
          <w:lang w:val="fr-CA"/>
        </w:rPr>
        <w:t>o</w:t>
      </w:r>
      <w:r w:rsidRPr="00164C36">
        <w:rPr>
          <w:rFonts w:ascii="Times New Roman" w:eastAsia="Times New Roman" w:hAnsi="Times New Roman"/>
          <w:b/>
          <w:bCs/>
          <w:color w:val="244061" w:themeColor="accent1" w:themeShade="80"/>
          <w:sz w:val="20"/>
          <w:szCs w:val="20"/>
          <w:lang w:val="fr-CA"/>
        </w:rPr>
        <w:t>@</w:t>
      </w:r>
      <w:r w:rsidRPr="00164C36">
        <w:rPr>
          <w:rFonts w:ascii="Times New Roman" w:eastAsia="Times New Roman" w:hAnsi="Times New Roman"/>
          <w:b/>
          <w:bCs/>
          <w:color w:val="244061" w:themeColor="accent1" w:themeShade="80"/>
          <w:spacing w:val="-1"/>
          <w:sz w:val="20"/>
          <w:szCs w:val="20"/>
          <w:lang w:val="fr-CA"/>
        </w:rPr>
        <w:t xml:space="preserve">charisma.ca </w:t>
      </w:r>
      <w:r w:rsidRPr="00164C36">
        <w:rPr>
          <w:rFonts w:ascii="Times New Roman" w:eastAsia="Times New Roman" w:hAnsi="Times New Roman"/>
          <w:b/>
          <w:bCs/>
          <w:color w:val="244061" w:themeColor="accent1" w:themeShade="80"/>
          <w:sz w:val="20"/>
          <w:szCs w:val="20"/>
          <w:lang w:val="fr-CA"/>
        </w:rPr>
        <w:t xml:space="preserve"> </w:t>
      </w:r>
      <w:r w:rsidRPr="00164C36">
        <w:rPr>
          <w:rFonts w:ascii="Times New Roman" w:eastAsia="Times New Roman" w:hAnsi="Times New Roman"/>
          <w:b/>
          <w:bCs/>
          <w:color w:val="244061" w:themeColor="accent1" w:themeShade="80"/>
          <w:spacing w:val="29"/>
          <w:sz w:val="20"/>
          <w:szCs w:val="20"/>
          <w:lang w:val="fr-CA"/>
        </w:rPr>
        <w:t xml:space="preserve"> </w:t>
      </w:r>
    </w:hyperlink>
    <w:r w:rsidRPr="00164C36">
      <w:rPr>
        <w:rFonts w:ascii="Times New Roman" w:eastAsia="Times New Roman" w:hAnsi="Times New Roman"/>
        <w:color w:val="244061" w:themeColor="accent1" w:themeShade="80"/>
        <w:sz w:val="20"/>
        <w:szCs w:val="20"/>
        <w:lang w:val="fr-CA"/>
      </w:rPr>
      <w:t xml:space="preserve">- </w:t>
    </w:r>
    <w:r w:rsidRPr="00164C36">
      <w:rPr>
        <w:rFonts w:ascii="Times New Roman" w:eastAsia="Times New Roman" w:hAnsi="Times New Roman"/>
        <w:b/>
        <w:color w:val="244061" w:themeColor="accent1" w:themeShade="80"/>
        <w:sz w:val="20"/>
        <w:szCs w:val="20"/>
        <w:lang w:val="fr-CA"/>
      </w:rPr>
      <w:t>www.charisma.ca</w:t>
    </w:r>
  </w:p>
  <w:p w:rsidR="00A5188A" w:rsidRPr="00BE2958" w:rsidRDefault="00A5188A" w:rsidP="00BE2958">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Default="00BE2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8A" w:rsidRDefault="00A5188A" w:rsidP="001502C6">
      <w:pPr>
        <w:spacing w:after="0" w:line="240" w:lineRule="auto"/>
      </w:pPr>
      <w:r>
        <w:separator/>
      </w:r>
    </w:p>
  </w:footnote>
  <w:footnote w:type="continuationSeparator" w:id="0">
    <w:p w:rsidR="00A5188A" w:rsidRDefault="00A5188A"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Default="00BE2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Default="00BE2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58" w:rsidRDefault="00BE29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1502C6"/>
    <w:rsid w:val="00160AEB"/>
    <w:rsid w:val="001F0B50"/>
    <w:rsid w:val="002359EA"/>
    <w:rsid w:val="0023759C"/>
    <w:rsid w:val="0026395E"/>
    <w:rsid w:val="00274EB3"/>
    <w:rsid w:val="00275B72"/>
    <w:rsid w:val="00353D90"/>
    <w:rsid w:val="00354105"/>
    <w:rsid w:val="0036689E"/>
    <w:rsid w:val="00397C5A"/>
    <w:rsid w:val="00403A80"/>
    <w:rsid w:val="0042119B"/>
    <w:rsid w:val="0045076A"/>
    <w:rsid w:val="004626F4"/>
    <w:rsid w:val="004E0149"/>
    <w:rsid w:val="00507263"/>
    <w:rsid w:val="00561417"/>
    <w:rsid w:val="006611EE"/>
    <w:rsid w:val="006B1A7B"/>
    <w:rsid w:val="006E663A"/>
    <w:rsid w:val="0079554E"/>
    <w:rsid w:val="007C68C1"/>
    <w:rsid w:val="008137A9"/>
    <w:rsid w:val="00871155"/>
    <w:rsid w:val="008C51B0"/>
    <w:rsid w:val="00992EA6"/>
    <w:rsid w:val="009C268F"/>
    <w:rsid w:val="009E70DD"/>
    <w:rsid w:val="00A5188A"/>
    <w:rsid w:val="00A73FE0"/>
    <w:rsid w:val="00AA6B8C"/>
    <w:rsid w:val="00B331EC"/>
    <w:rsid w:val="00B477FD"/>
    <w:rsid w:val="00B5078E"/>
    <w:rsid w:val="00BE2958"/>
    <w:rsid w:val="00C94123"/>
    <w:rsid w:val="00CA52D8"/>
    <w:rsid w:val="00CC7A96"/>
    <w:rsid w:val="00CF4E0F"/>
    <w:rsid w:val="00D24B27"/>
    <w:rsid w:val="00E00B7D"/>
    <w:rsid w:val="00E128FA"/>
    <w:rsid w:val="00E208E0"/>
    <w:rsid w:val="00E336B9"/>
    <w:rsid w:val="00E44985"/>
    <w:rsid w:val="00EF405F"/>
    <w:rsid w:val="00F00F59"/>
    <w:rsid w:val="00F3551E"/>
    <w:rsid w:val="00F83BCE"/>
    <w:rsid w:val="00F9555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semiHidden/>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oyaldemontr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C3A5-7540-4700-8BE3-DE0BF16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0</TotalTime>
  <Pages>1</Pages>
  <Words>64</Words>
  <Characters>365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2</cp:revision>
  <cp:lastPrinted>2011-11-21T20:53:00Z</cp:lastPrinted>
  <dcterms:created xsi:type="dcterms:W3CDTF">2017-07-11T17:02:00Z</dcterms:created>
  <dcterms:modified xsi:type="dcterms:W3CDTF">2017-07-11T17:02:00Z</dcterms:modified>
</cp:coreProperties>
</file>